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8"/>
        <w:gridCol w:w="1276"/>
        <w:gridCol w:w="2410"/>
        <w:gridCol w:w="836"/>
        <w:gridCol w:w="3268"/>
        <w:tblGridChange w:id="0">
          <w:tblGrid>
            <w:gridCol w:w="1838"/>
            <w:gridCol w:w="1276"/>
            <w:gridCol w:w="2410"/>
            <w:gridCol w:w="836"/>
            <w:gridCol w:w="3268"/>
          </w:tblGrid>
        </w:tblGridChange>
      </w:tblGrid>
      <w:tr>
        <w:trPr>
          <w:trHeight w:val="42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БИОЛОГИЈА</w:t>
            </w:r>
          </w:p>
        </w:tc>
      </w:tr>
      <w:tr>
        <w:trPr>
          <w:trHeight w:val="40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Биологија за 5. разред основне школе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trHeight w:val="40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30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ПОРЕКЛО И РАЗНОВРСНОСТ ЖИВОТА</w:t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Вежба 8: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Биокутак: Клијање семена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Вежба</w:t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Ученици се на практичном примеру упознају са клијањем семена</w:t>
            </w:r>
          </w:p>
        </w:tc>
      </w:tr>
      <w:tr>
        <w:trPr>
          <w:trHeight w:val="6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color w:val="000000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u w:val="single"/>
                <w:rtl w:val="0"/>
              </w:rPr>
              <w:t xml:space="preserve">На крају часа ученик ће бити у стању да: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Објасни начин клијања семена </w:t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Фронтални, индивидуални</w:t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Монолошко-дијалошка, практичан рад</w:t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spacing w:line="276" w:lineRule="auto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Уџбеник, стаклена тегла, вата, неколико зрна пасуља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F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Компетенција за учење, комуникација, сарадња</w:t>
            </w:r>
          </w:p>
        </w:tc>
      </w:tr>
      <w:tr>
        <w:trPr>
          <w:trHeight w:val="56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4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49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Уводни део (10 минута ):</w:t>
            </w:r>
          </w:p>
          <w:p w:rsidR="00000000" w:rsidDel="00000000" w:rsidP="00000000" w:rsidRDefault="00000000" w:rsidRPr="00000000" w14:paraId="0000004B">
            <w:pPr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 проверава домаћи задатак.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Главни део (25 минута):</w:t>
            </w:r>
          </w:p>
          <w:p w:rsidR="00000000" w:rsidDel="00000000" w:rsidP="00000000" w:rsidRDefault="00000000" w:rsidRPr="00000000" w14:paraId="0000004E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 упућује ученике на вежбу из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rtl w:val="0"/>
              </w:rPr>
              <w:t xml:space="preserve">Биокутка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на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страни 60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. Објашњава им поступак вежбе. Ученици цртају табелу у коју ће уписивати резултате.</w:t>
            </w:r>
          </w:p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(10 минута):</w:t>
            </w:r>
          </w:p>
          <w:p w:rsidR="00000000" w:rsidDel="00000000" w:rsidP="00000000" w:rsidRDefault="00000000" w:rsidRPr="00000000" w14:paraId="0000005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са ученицима разговара о закључцима и очекиваним резултатима вежбе.</w:t>
            </w:r>
          </w:p>
          <w:p w:rsidR="00000000" w:rsidDel="00000000" w:rsidP="00000000" w:rsidRDefault="00000000" w:rsidRPr="00000000" w14:paraId="0000005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8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trHeight w:val="62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5E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trHeight w:val="56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6D">
      <w:pPr>
        <w:spacing w:after="160" w:line="259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160" w:line="259" w:lineRule="auto"/>
        <w:jc w:val="both"/>
        <w:rPr>
          <w:rFonts w:ascii="Times New Roman" w:cs="Times New Roman" w:eastAsia="Times New Roman" w:hAnsi="Times New Roman"/>
          <w:b w:val="1"/>
          <w:i w:val="1"/>
          <w:color w:val="0066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160" w:line="259" w:lineRule="auto"/>
        <w:jc w:val="both"/>
        <w:rPr>
          <w:rFonts w:ascii="Times New Roman" w:cs="Times New Roman" w:eastAsia="Times New Roman" w:hAnsi="Times New Roman"/>
          <w:b w:val="1"/>
          <w:i w:val="1"/>
          <w:color w:val="0066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after="160" w:line="259" w:lineRule="auto"/>
        <w:jc w:val="both"/>
        <w:rPr>
          <w:rFonts w:ascii="Times New Roman" w:cs="Times New Roman" w:eastAsia="Times New Roman" w:hAnsi="Times New Roman"/>
          <w:b w:val="1"/>
          <w:i w:val="1"/>
          <w:color w:val="0066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160" w:line="259" w:lineRule="auto"/>
        <w:jc w:val="both"/>
        <w:rPr>
          <w:rFonts w:ascii="Times New Roman" w:cs="Times New Roman" w:eastAsia="Times New Roman" w:hAnsi="Times New Roman"/>
          <w:b w:val="1"/>
          <w:i w:val="1"/>
          <w:color w:val="0066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after="200" w:line="276" w:lineRule="auto"/>
        <w:rPr/>
      </w:pPr>
      <w:r w:rsidDel="00000000" w:rsidR="00000000" w:rsidRPr="00000000">
        <w:rPr>
          <w:rtl w:val="0"/>
        </w:rPr>
      </w:r>
    </w:p>
    <w:sectPr>
      <w:pgSz w:h="15840" w:w="12240"/>
      <w:pgMar w:bottom="851" w:top="851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